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240" w:before="240" w:line="450" w:lineRule="atLeast"/>
        <w:ind/>
        <w:outlineLvl w:val="1"/>
        <w:rPr>
          <w:rFonts w:ascii="Arial" w:hAnsi="Arial"/>
          <w:b w:val="1"/>
          <w:color w:val="1C1C1C"/>
          <w:sz w:val="33"/>
        </w:rPr>
      </w:pPr>
      <w:r>
        <w:rPr>
          <w:rFonts w:ascii="Arial" w:hAnsi="Arial"/>
          <w:b w:val="1"/>
          <w:color w:val="1C1C1C"/>
          <w:sz w:val="33"/>
        </w:rPr>
        <w:t>С 1 января 2026 года устанавливаются Правила организации официального статистического учета социально ориентированных некоммерческих организаций</w:t>
      </w:r>
    </w:p>
    <w:p w14:paraId="02000000">
      <w:pPr>
        <w:widowControl w:val="1"/>
        <w:spacing w:afterAutospacing="on" w:beforeAutospacing="on" w:line="240" w:lineRule="auto"/>
        <w:ind/>
        <w:rPr>
          <w:rFonts w:ascii="Times New Roman" w:hAnsi="Times New Roman"/>
          <w:color w:val="444141"/>
          <w:sz w:val="27"/>
        </w:rPr>
      </w:pPr>
      <w:r>
        <w:rPr>
          <w:rFonts w:ascii="Times New Roman" w:hAnsi="Times New Roman"/>
          <w:color w:val="444141"/>
          <w:sz w:val="27"/>
        </w:rPr>
        <w:t>Согласно  Постановлению</w:t>
      </w:r>
      <w:r>
        <w:rPr>
          <w:rFonts w:ascii="Times New Roman" w:hAnsi="Times New Roman"/>
          <w:color w:val="444141"/>
          <w:sz w:val="27"/>
        </w:rPr>
        <w:t xml:space="preserve"> Правительства РФ от 15.11.2025 № 1808 в постановление Правительства Российской Федерации от 25 июня 2012 г. № 633 «Об организации официального статистического учета социально ориентированных некоммерческих организаций» внесены изменения.</w:t>
      </w:r>
    </w:p>
    <w:p w14:paraId="03000000">
      <w:pPr>
        <w:widowControl w:val="1"/>
        <w:spacing w:afterAutospacing="on" w:beforeAutospacing="on" w:line="240" w:lineRule="auto"/>
        <w:ind/>
        <w:rPr>
          <w:rFonts w:ascii="Times New Roman" w:hAnsi="Times New Roman"/>
          <w:color w:val="444141"/>
          <w:sz w:val="27"/>
        </w:rPr>
      </w:pPr>
      <w:r>
        <w:rPr>
          <w:rFonts w:ascii="Times New Roman" w:hAnsi="Times New Roman"/>
          <w:color w:val="444141"/>
          <w:sz w:val="27"/>
        </w:rPr>
        <w:t>Определено, что федеральные статистические наблюдения за деятельностью СОНКО осуществляются Росстатом на основе административных данных Минюста России.</w:t>
      </w:r>
    </w:p>
    <w:p w14:paraId="04000000">
      <w:pPr>
        <w:widowControl w:val="1"/>
        <w:spacing w:afterAutospacing="on" w:beforeAutospacing="on" w:line="240" w:lineRule="auto"/>
        <w:ind/>
        <w:rPr>
          <w:rFonts w:ascii="Times New Roman" w:hAnsi="Times New Roman"/>
          <w:color w:val="444141"/>
          <w:sz w:val="27"/>
        </w:rPr>
      </w:pPr>
      <w:r>
        <w:rPr>
          <w:rFonts w:ascii="Times New Roman" w:hAnsi="Times New Roman"/>
          <w:color w:val="444141"/>
          <w:sz w:val="27"/>
        </w:rPr>
        <w:t>Источником административных данных является отчет о деятельности НКО, о персональном составе высшего органа управления (в отношении унитарных и благотворительных организаций), иных органов и работников, об источниках, объемах формирования, о целях и об объемах использования денежных средств и иного имущества, в том числе полученных от иностранных источников, которые указаны в статье 3 Федерального закона «О контроле за деятельностью лиц, находящихся под иностранным влиянием».</w:t>
      </w:r>
    </w:p>
    <w:p w14:paraId="05000000">
      <w:pPr>
        <w:widowControl w:val="1"/>
        <w:spacing w:afterAutospacing="on" w:beforeAutospacing="on" w:line="240" w:lineRule="auto"/>
        <w:ind/>
        <w:rPr>
          <w:rFonts w:ascii="Times New Roman" w:hAnsi="Times New Roman"/>
          <w:color w:val="444141"/>
          <w:sz w:val="27"/>
        </w:rPr>
      </w:pPr>
      <w:r>
        <w:rPr>
          <w:rFonts w:ascii="Times New Roman" w:hAnsi="Times New Roman"/>
          <w:color w:val="444141"/>
          <w:sz w:val="27"/>
        </w:rPr>
        <w:t>Форма, форматы, сроки и порядок предоставления административных данных, содержащихся в отчете, а также состав и объем предоставляемых из него сведений определяются соглашением об информационном взаимодействии по вопросам передачи и использования административных данных Минюста России, заключенным Росстатом и Минюстом России.</w:t>
      </w:r>
    </w:p>
    <w:p w14:paraId="06000000">
      <w:pPr>
        <w:widowControl w:val="1"/>
        <w:spacing w:afterAutospacing="on" w:beforeAutospacing="on" w:line="240" w:lineRule="auto"/>
        <w:ind/>
        <w:rPr>
          <w:rFonts w:ascii="Arial" w:hAnsi="Arial"/>
          <w:color w:val="444141"/>
          <w:sz w:val="27"/>
        </w:rPr>
      </w:pPr>
    </w:p>
    <w:p w14:paraId="07000000">
      <w:pPr>
        <w:widowControl w:val="1"/>
        <w:ind/>
        <w:jc w:val="both"/>
        <w:rPr>
          <w:rFonts w:ascii="Times New Roman" w:hAnsi="Times New Roman"/>
          <w:color w:val="444141"/>
          <w:sz w:val="27"/>
        </w:rPr>
      </w:pPr>
      <w:r>
        <w:rPr>
          <w:rStyle w:val="Style_1_ch"/>
          <w:rFonts w:ascii="Times New Roman" w:hAnsi="Times New Roman"/>
          <w:color w:val="444141"/>
          <w:sz w:val="27"/>
        </w:rPr>
        <w:t xml:space="preserve">Старший помощник прокурора города Электростали Агличева И.В. </w:t>
      </w:r>
    </w:p>
    <w:p w14:paraId="08000000">
      <w:pPr>
        <w:widowControl w:val="1"/>
        <w:spacing w:afterAutospacing="on" w:beforeAutospacing="on" w:line="240" w:lineRule="auto"/>
        <w:ind/>
        <w:rPr>
          <w:rFonts w:ascii="Arial" w:hAnsi="Arial"/>
          <w:color w:val="444141"/>
          <w:sz w:val="27"/>
        </w:rPr>
      </w:pPr>
    </w:p>
    <w:p w14:paraId="09000000">
      <w:pPr>
        <w:widowControl w:val="1"/>
        <w:spacing w:afterAutospacing="on" w:beforeAutospacing="on" w:line="240" w:lineRule="auto"/>
        <w:ind/>
        <w:rPr>
          <w:rFonts w:ascii="Arial" w:hAnsi="Arial"/>
          <w:color w:val="444141"/>
          <w:sz w:val="27"/>
        </w:rPr>
      </w:pPr>
    </w:p>
    <w:p w14:paraId="0A000000">
      <w:pPr>
        <w:widowControl w:val="1"/>
        <w:spacing w:afterAutospacing="on" w:beforeAutospacing="on" w:line="240" w:lineRule="auto"/>
        <w:ind/>
        <w:rPr>
          <w:rFonts w:ascii="Arial" w:hAnsi="Arial"/>
          <w:color w:val="444141"/>
          <w:sz w:val="27"/>
        </w:rPr>
      </w:pPr>
    </w:p>
    <w:p w14:paraId="0B000000">
      <w:bookmarkStart w:id="1" w:name="_GoBack"/>
      <w:bookmarkEnd w:id="1"/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toc 9"/>
    <w:next w:val="Style_1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1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1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1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Normal (Web)"/>
    <w:basedOn w:val="Style_1"/>
    <w:link w:val="Style_20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_ch" w:type="character">
    <w:name w:val="Normal (Web)"/>
    <w:basedOn w:val="Style_1_ch"/>
    <w:link w:val="Style_20"/>
    <w:rPr>
      <w:rFonts w:ascii="Times New Roman" w:hAnsi="Times New Roman"/>
      <w:sz w:val="24"/>
    </w:rPr>
  </w:style>
  <w:style w:styleId="Style_21" w:type="paragraph">
    <w:name w:val="Title"/>
    <w:next w:val="Style_1"/>
    <w:link w:val="Style_2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1"/>
    <w:link w:val="Style_2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23" w:type="paragraph">
    <w:name w:val="heading 2"/>
    <w:basedOn w:val="Style_1"/>
    <w:link w:val="Style_23_ch"/>
    <w:uiPriority w:val="9"/>
    <w:qFormat/>
    <w:pPr>
      <w:widowControl w:val="1"/>
      <w:spacing w:afterAutospacing="on" w:beforeAutospacing="on" w:line="240" w:lineRule="auto"/>
      <w:ind/>
      <w:outlineLvl w:val="1"/>
    </w:pPr>
    <w:rPr>
      <w:rFonts w:ascii="Times New Roman" w:hAnsi="Times New Roman"/>
      <w:b w:val="1"/>
      <w:sz w:val="36"/>
    </w:rPr>
  </w:style>
  <w:style w:styleId="Style_23_ch" w:type="character">
    <w:name w:val="heading 2"/>
    <w:basedOn w:val="Style_1_ch"/>
    <w:link w:val="Style_23"/>
    <w:rPr>
      <w:rFonts w:ascii="Times New Roman" w:hAnsi="Times New Roman"/>
      <w:b w:val="1"/>
      <w:sz w:val="36"/>
    </w:r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2026-01-19T13:05:52Z</dcterms:created>
  <dcterms:modified xsi:type="dcterms:W3CDTF">2026-01-19T13:06:24Z</dcterms:modified>
</cp:coreProperties>
</file>